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3FB2B" w14:textId="77B1F842" w:rsidR="006D74DE" w:rsidRPr="00B26339" w:rsidRDefault="006D74DE" w:rsidP="00794DE2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>
        <w:rPr>
          <w:rFonts w:ascii="Arial" w:eastAsia="SimSun" w:hAnsi="Arial" w:cs="Arial"/>
          <w:b/>
          <w:sz w:val="24"/>
          <w:szCs w:val="24"/>
        </w:rPr>
        <w:t>4-bis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8877B9" w:rsidRPr="00F340F9">
        <w:rPr>
          <w:rFonts w:ascii="Arial" w:eastAsia="SimSun" w:hAnsi="Arial" w:cs="Arial"/>
          <w:b/>
          <w:sz w:val="24"/>
          <w:szCs w:val="24"/>
          <w:lang w:val="de-DE"/>
        </w:rPr>
        <w:t>R4-2003483</w:t>
      </w:r>
    </w:p>
    <w:p w14:paraId="595769FA" w14:textId="77777777" w:rsidR="006D74DE" w:rsidRDefault="006D74DE" w:rsidP="00794DE2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D96186">
        <w:rPr>
          <w:rFonts w:ascii="Arial" w:eastAsia="SimSun" w:hAnsi="Arial"/>
          <w:b/>
          <w:sz w:val="24"/>
          <w:szCs w:val="24"/>
          <w:lang w:eastAsia="zh-CN"/>
        </w:rPr>
        <w:t>Electronic 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Apr.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60665374" w14:textId="77777777" w:rsidR="00E414C6" w:rsidRPr="00D130A7" w:rsidRDefault="00E414C6" w:rsidP="00794DE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b/>
          <w:sz w:val="24"/>
          <w:lang w:val="en-US"/>
        </w:rPr>
      </w:pPr>
    </w:p>
    <w:p w14:paraId="5C98555D" w14:textId="72F01CF7" w:rsidR="00214859" w:rsidRPr="00D130A7" w:rsidRDefault="00214859" w:rsidP="00794DE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4648A8">
        <w:rPr>
          <w:rFonts w:ascii="Arial" w:hAnsi="Arial"/>
          <w:sz w:val="24"/>
          <w:lang w:val="en-US" w:eastAsia="ja-JP"/>
        </w:rPr>
        <w:t>6</w:t>
      </w:r>
      <w:r w:rsidR="00902528">
        <w:rPr>
          <w:rFonts w:ascii="Arial" w:hAnsi="Arial"/>
          <w:sz w:val="24"/>
          <w:lang w:val="en-US"/>
        </w:rPr>
        <w:t>.16.1.</w:t>
      </w:r>
      <w:r w:rsidR="00586806">
        <w:rPr>
          <w:rFonts w:ascii="Arial" w:hAnsi="Arial"/>
          <w:sz w:val="24"/>
          <w:lang w:val="en-US"/>
        </w:rPr>
        <w:t>2</w:t>
      </w:r>
    </w:p>
    <w:p w14:paraId="5B0FC1DA" w14:textId="77777777" w:rsidR="0081689A" w:rsidRPr="00891A01" w:rsidRDefault="0081689A" w:rsidP="00794DE2">
      <w:pPr>
        <w:tabs>
          <w:tab w:val="left" w:pos="1985"/>
        </w:tabs>
        <w:spacing w:before="100" w:beforeAutospacing="1" w:after="100" w:afterAutospacing="1"/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58E0C3A" w:rsidR="00FA6851" w:rsidRPr="00891A01" w:rsidRDefault="0081689A" w:rsidP="00794DE2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FB2B07" w:rsidRPr="00FB2B07">
        <w:rPr>
          <w:rFonts w:ascii="Arial" w:hAnsi="Arial"/>
          <w:sz w:val="24"/>
          <w:lang w:val="en-US"/>
        </w:rPr>
        <w:t>Definition of intra-frequency measurement for CSI-RS based L3 measurement</w:t>
      </w:r>
    </w:p>
    <w:p w14:paraId="5CBDDE9A" w14:textId="11CFD2E6" w:rsidR="0081689A" w:rsidRPr="00891A01" w:rsidRDefault="0081689A" w:rsidP="00794DE2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E33002F" w:rsidR="00906173" w:rsidRDefault="009C628D" w:rsidP="00794DE2">
      <w:pPr>
        <w:pStyle w:val="1"/>
        <w:spacing w:before="100" w:beforeAutospacing="1" w:after="100" w:afterAutospacing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62416252" w14:textId="4C088B9D" w:rsidR="00E637FF" w:rsidRPr="00E637FF" w:rsidRDefault="00E637FF" w:rsidP="00794DE2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>At the RAN4 #94 meeting, the following WF on the definition of CSI-RS based intra-frequency and inter-frequency measurement was agreed</w:t>
      </w:r>
      <w:r w:rsidR="009B396A">
        <w:rPr>
          <w:lang w:eastAsia="ja-JP"/>
        </w:rPr>
        <w:t xml:space="preserve"> </w:t>
      </w:r>
      <w:r>
        <w:rPr>
          <w:lang w:eastAsia="ja-JP"/>
        </w:rPr>
        <w:t>[1].</w:t>
      </w:r>
    </w:p>
    <w:p w14:paraId="3C52DFAC" w14:textId="4C489D5B" w:rsidR="00E637FF" w:rsidRDefault="00E637FF" w:rsidP="00794DE2">
      <w:pPr>
        <w:spacing w:before="100" w:beforeAutospacing="1" w:after="100" w:afterAutospacing="1"/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18C9806E" wp14:editId="5EFE1B27">
                <wp:extent cx="6122035" cy="4016044"/>
                <wp:effectExtent l="0" t="0" r="12065" b="2286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401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E4E05" w14:textId="77777777" w:rsidR="00E637FF" w:rsidRPr="00E637FF" w:rsidRDefault="00E637FF" w:rsidP="004A4639">
                            <w:pPr>
                              <w:numPr>
                                <w:ilvl w:val="0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Case 1: CSI-RS resource of serving cell is available</w:t>
                            </w:r>
                          </w:p>
                          <w:p w14:paraId="35940CE1" w14:textId="77777777" w:rsidR="00E637FF" w:rsidRPr="00E637FF" w:rsidRDefault="00E637FF" w:rsidP="004A4639">
                            <w:pPr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CSI-RS based intra-frequency measurement: a measurement is defined as a CSI-RS based intra-frequency measurement provided that:</w:t>
                            </w:r>
                          </w:p>
                          <w:p w14:paraId="0BBEDF58" w14:textId="77777777" w:rsidR="00E637FF" w:rsidRPr="00E637FF" w:rsidRDefault="00E637FF" w:rsidP="004A4639">
                            <w:pPr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the SCS of CSI-RS on the serving cell and neighbor cell is the same</w:t>
                            </w:r>
                          </w:p>
                          <w:p w14:paraId="348AF103" w14:textId="77777777" w:rsidR="00E637FF" w:rsidRPr="00E637FF" w:rsidRDefault="00E637FF" w:rsidP="004A4639">
                            <w:pPr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the CP type of CSI-RS on serving cell and target cell is the same</w:t>
                            </w:r>
                          </w:p>
                          <w:p w14:paraId="514CC2DA" w14:textId="77777777" w:rsidR="00E637FF" w:rsidRPr="00E637FF" w:rsidRDefault="00E637FF" w:rsidP="004A4639">
                            <w:pPr>
                              <w:numPr>
                                <w:ilvl w:val="3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It is applied for SCS = 60KHz</w:t>
                            </w:r>
                          </w:p>
                          <w:p w14:paraId="08DBF8F8" w14:textId="77777777" w:rsidR="00E637FF" w:rsidRPr="00E637FF" w:rsidRDefault="00E637FF" w:rsidP="004A4639">
                            <w:pPr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the center frequency, bandwidth and active BWP</w:t>
                            </w:r>
                          </w:p>
                          <w:p w14:paraId="79EAF86A" w14:textId="77777777" w:rsidR="00E637FF" w:rsidRPr="00E637FF" w:rsidRDefault="00E637FF" w:rsidP="004A4639">
                            <w:pPr>
                              <w:numPr>
                                <w:ilvl w:val="3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Option 1: the center frequency of CSI-RS on the serving cell and neighbor cell is the same</w:t>
                            </w:r>
                          </w:p>
                          <w:p w14:paraId="4648EECC" w14:textId="756E2085" w:rsidR="00E637FF" w:rsidRPr="00E637FF" w:rsidRDefault="004A4639" w:rsidP="004A4639">
                            <w:pPr>
                              <w:numPr>
                                <w:ilvl w:val="3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Option </w:t>
                            </w:r>
                            <w:r w:rsidR="00E637FF" w:rsidRPr="00E637FF">
                              <w:rPr>
                                <w:lang w:val="en-US"/>
                              </w:rPr>
                              <w:t>2: the bandwidth of the CSI-RS on the neighbor cell is within the active BWP of the UE</w:t>
                            </w:r>
                          </w:p>
                          <w:p w14:paraId="76FDDE59" w14:textId="1DFF5BF5" w:rsidR="00E637FF" w:rsidRPr="00E637FF" w:rsidRDefault="004A4639" w:rsidP="004A4639">
                            <w:pPr>
                              <w:numPr>
                                <w:ilvl w:val="3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Option </w:t>
                            </w:r>
                            <w:r w:rsidR="00E637FF" w:rsidRPr="00E637FF">
                              <w:rPr>
                                <w:lang w:val="en-US"/>
                              </w:rPr>
                              <w:t>3: the bandwidth of CSI-RS on the target cell is the same as bandwidth of CSI-RS resources on the serving cell</w:t>
                            </w:r>
                          </w:p>
                          <w:p w14:paraId="0447FF29" w14:textId="77777777" w:rsidR="00E637FF" w:rsidRPr="00E637FF" w:rsidRDefault="00E637FF" w:rsidP="004A4639">
                            <w:pPr>
                              <w:numPr>
                                <w:ilvl w:val="3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Any combination of options above</w:t>
                            </w:r>
                          </w:p>
                          <w:p w14:paraId="59148110" w14:textId="77777777" w:rsidR="00E637FF" w:rsidRPr="00E637FF" w:rsidRDefault="00E637FF" w:rsidP="004A4639">
                            <w:pPr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Note 1: the RAN4 design shall not contradict RAN2 agreements on MO signalling</w:t>
                            </w:r>
                          </w:p>
                          <w:p w14:paraId="02A8335C" w14:textId="77777777" w:rsidR="00E637FF" w:rsidRPr="00E637FF" w:rsidRDefault="00E637FF" w:rsidP="004A4639">
                            <w:pPr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Note 2: the definition of intra-frequency and inter-frequency measurement shall not impact RAN1’s agreement on the definition of the same MO</w:t>
                            </w:r>
                          </w:p>
                          <w:p w14:paraId="09C6FD28" w14:textId="77777777" w:rsidR="00E637FF" w:rsidRPr="00E637FF" w:rsidRDefault="00E637FF" w:rsidP="004A4639">
                            <w:pPr>
                              <w:numPr>
                                <w:ilvl w:val="0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Case 2: CSI-RS resource of serving cell is not available</w:t>
                            </w:r>
                          </w:p>
                          <w:p w14:paraId="31EAABDF" w14:textId="77777777" w:rsidR="00E637FF" w:rsidRPr="00E637FF" w:rsidRDefault="00E637FF" w:rsidP="004A4639">
                            <w:pPr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Option 1: All MO are inter-frequency</w:t>
                            </w:r>
                          </w:p>
                          <w:p w14:paraId="12D0474C" w14:textId="77777777" w:rsidR="00E637FF" w:rsidRPr="00E637FF" w:rsidRDefault="00E637FF" w:rsidP="004A4639">
                            <w:pPr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Option 2: No requirement is applied</w:t>
                            </w:r>
                          </w:p>
                          <w:p w14:paraId="5B4BE92A" w14:textId="77777777" w:rsidR="00E637FF" w:rsidRPr="00E637FF" w:rsidRDefault="00E637FF" w:rsidP="004A4639">
                            <w:pPr>
                              <w:numPr>
                                <w:ilvl w:val="0"/>
                                <w:numId w:val="39"/>
                              </w:numPr>
                              <w:spacing w:after="100" w:afterAutospacing="1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Decision on Intra-frequency and inter-frequency measurement definition shall be made no later than in RAN4 #94bis.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C980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05pt;height:3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">
                <v:textbox>
                  <w:txbxContent>
                    <w:p w14:paraId="70CE4E05" w14:textId="77777777" w:rsidR="00E637FF" w:rsidRPr="00E637FF" w:rsidRDefault="00E637FF" w:rsidP="004A4639">
                      <w:pPr>
                        <w:numPr>
                          <w:ilvl w:val="0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Case 1: CSI-RS resource of serving cell is available</w:t>
                      </w:r>
                    </w:p>
                    <w:p w14:paraId="35940CE1" w14:textId="77777777" w:rsidR="00E637FF" w:rsidRPr="00E637FF" w:rsidRDefault="00E637FF" w:rsidP="004A4639">
                      <w:pPr>
                        <w:numPr>
                          <w:ilvl w:val="1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CSI-RS based intra-frequency measurement: a measurement is defined as a CSI-RS based intra-frequency measurement provided that:</w:t>
                      </w:r>
                    </w:p>
                    <w:p w14:paraId="0BBEDF58" w14:textId="77777777" w:rsidR="00E637FF" w:rsidRPr="00E637FF" w:rsidRDefault="00E637FF" w:rsidP="004A4639">
                      <w:pPr>
                        <w:numPr>
                          <w:ilvl w:val="2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the SCS of CSI-RS on the serving cell and neighbor cell is the same</w:t>
                      </w:r>
                    </w:p>
                    <w:p w14:paraId="348AF103" w14:textId="77777777" w:rsidR="00E637FF" w:rsidRPr="00E637FF" w:rsidRDefault="00E637FF" w:rsidP="004A4639">
                      <w:pPr>
                        <w:numPr>
                          <w:ilvl w:val="2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the CP type of CSI-RS on serving cell and target cell is the same</w:t>
                      </w:r>
                    </w:p>
                    <w:p w14:paraId="514CC2DA" w14:textId="77777777" w:rsidR="00E637FF" w:rsidRPr="00E637FF" w:rsidRDefault="00E637FF" w:rsidP="004A4639">
                      <w:pPr>
                        <w:numPr>
                          <w:ilvl w:val="3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It is applied for SCS = 60KHz</w:t>
                      </w:r>
                    </w:p>
                    <w:p w14:paraId="08DBF8F8" w14:textId="77777777" w:rsidR="00E637FF" w:rsidRPr="00E637FF" w:rsidRDefault="00E637FF" w:rsidP="004A4639">
                      <w:pPr>
                        <w:numPr>
                          <w:ilvl w:val="2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the center frequency, bandwidth and active BWP</w:t>
                      </w:r>
                    </w:p>
                    <w:p w14:paraId="79EAF86A" w14:textId="77777777" w:rsidR="00E637FF" w:rsidRPr="00E637FF" w:rsidRDefault="00E637FF" w:rsidP="004A4639">
                      <w:pPr>
                        <w:numPr>
                          <w:ilvl w:val="3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Option 1: the center frequency of CSI-RS on the serving cell and neighbor cell is the same</w:t>
                      </w:r>
                    </w:p>
                    <w:p w14:paraId="4648EECC" w14:textId="756E2085" w:rsidR="00E637FF" w:rsidRPr="00E637FF" w:rsidRDefault="004A4639" w:rsidP="004A4639">
                      <w:pPr>
                        <w:numPr>
                          <w:ilvl w:val="3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Option </w:t>
                      </w:r>
                      <w:r w:rsidR="00E637FF" w:rsidRPr="00E637FF">
                        <w:rPr>
                          <w:lang w:val="en-US"/>
                        </w:rPr>
                        <w:t>2: the bandwidth of the CSI-RS on the neighbor cell is within the active BWP of the UE</w:t>
                      </w:r>
                    </w:p>
                    <w:p w14:paraId="76FDDE59" w14:textId="1DFF5BF5" w:rsidR="00E637FF" w:rsidRPr="00E637FF" w:rsidRDefault="004A4639" w:rsidP="004A4639">
                      <w:pPr>
                        <w:numPr>
                          <w:ilvl w:val="3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Option </w:t>
                      </w:r>
                      <w:r w:rsidR="00E637FF" w:rsidRPr="00E637FF">
                        <w:rPr>
                          <w:lang w:val="en-US"/>
                        </w:rPr>
                        <w:t>3: the bandwidth of CSI-RS on the target cell is the same as bandwidth of CSI-RS resources on the serving cell</w:t>
                      </w:r>
                    </w:p>
                    <w:p w14:paraId="0447FF29" w14:textId="77777777" w:rsidR="00E637FF" w:rsidRPr="00E637FF" w:rsidRDefault="00E637FF" w:rsidP="004A4639">
                      <w:pPr>
                        <w:numPr>
                          <w:ilvl w:val="3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Any combination of options above</w:t>
                      </w:r>
                    </w:p>
                    <w:p w14:paraId="59148110" w14:textId="77777777" w:rsidR="00E637FF" w:rsidRPr="00E637FF" w:rsidRDefault="00E637FF" w:rsidP="004A4639">
                      <w:pPr>
                        <w:numPr>
                          <w:ilvl w:val="1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Note 1: the RAN4 design shall not contradict RAN2 agreements on MO signalling</w:t>
                      </w:r>
                    </w:p>
                    <w:p w14:paraId="02A8335C" w14:textId="77777777" w:rsidR="00E637FF" w:rsidRPr="00E637FF" w:rsidRDefault="00E637FF" w:rsidP="004A4639">
                      <w:pPr>
                        <w:numPr>
                          <w:ilvl w:val="1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Note 2: the definition of intra-frequency and inter-frequency measurement shall not impact RAN1’s agreement on the definition of the same MO</w:t>
                      </w:r>
                    </w:p>
                    <w:p w14:paraId="09C6FD28" w14:textId="77777777" w:rsidR="00E637FF" w:rsidRPr="00E637FF" w:rsidRDefault="00E637FF" w:rsidP="004A4639">
                      <w:pPr>
                        <w:numPr>
                          <w:ilvl w:val="0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Case 2: CSI-RS resource of serving cell is not available</w:t>
                      </w:r>
                    </w:p>
                    <w:p w14:paraId="31EAABDF" w14:textId="77777777" w:rsidR="00E637FF" w:rsidRPr="00E637FF" w:rsidRDefault="00E637FF" w:rsidP="004A4639">
                      <w:pPr>
                        <w:numPr>
                          <w:ilvl w:val="1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Option 1: All MO are inter-frequency</w:t>
                      </w:r>
                    </w:p>
                    <w:p w14:paraId="12D0474C" w14:textId="77777777" w:rsidR="00E637FF" w:rsidRPr="00E637FF" w:rsidRDefault="00E637FF" w:rsidP="004A4639">
                      <w:pPr>
                        <w:numPr>
                          <w:ilvl w:val="1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Option 2: No requirement is applied</w:t>
                      </w:r>
                    </w:p>
                    <w:p w14:paraId="5B4BE92A" w14:textId="77777777" w:rsidR="00E637FF" w:rsidRPr="00E637FF" w:rsidRDefault="00E637FF" w:rsidP="004A4639">
                      <w:pPr>
                        <w:numPr>
                          <w:ilvl w:val="0"/>
                          <w:numId w:val="39"/>
                        </w:numPr>
                        <w:spacing w:after="100" w:afterAutospacing="1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Decision on Intra-frequency and inter-frequency measurement definition shall be made no later than in RAN4 #94bis.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64E677" w14:textId="4A181E31" w:rsidR="00BA3C88" w:rsidRPr="00BA3C88" w:rsidRDefault="00D87D54" w:rsidP="00794DE2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 xml:space="preserve">In this contribution, </w:t>
      </w:r>
      <w:r w:rsidR="00794DE2">
        <w:rPr>
          <w:lang w:eastAsia="ja-JP"/>
        </w:rPr>
        <w:t xml:space="preserve">focusing on the case 1, </w:t>
      </w:r>
      <w:r w:rsidR="007F265E">
        <w:rPr>
          <w:lang w:eastAsia="ja-JP"/>
        </w:rPr>
        <w:t>we</w:t>
      </w:r>
      <w:r w:rsidR="00794DE2">
        <w:rPr>
          <w:lang w:eastAsia="ja-JP"/>
        </w:rPr>
        <w:t xml:space="preserve"> discuss which option should be adopted for the CSI-RS based intra-frequency measurement from the view of RAN1 specification.</w:t>
      </w:r>
    </w:p>
    <w:p w14:paraId="03267406" w14:textId="4DA6F6EA" w:rsidR="003C130F" w:rsidRPr="003C130F" w:rsidRDefault="00556E1D" w:rsidP="00794DE2">
      <w:pPr>
        <w:pStyle w:val="1"/>
        <w:spacing w:before="100" w:beforeAutospacing="1" w:after="100" w:afterAutospacing="1"/>
        <w:jc w:val="both"/>
        <w:rPr>
          <w:b/>
          <w:noProof/>
          <w:lang w:val="en-US"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771BB029" w14:textId="7951791E" w:rsidR="003565F1" w:rsidRDefault="00E637FF" w:rsidP="00794DE2">
      <w:pPr>
        <w:spacing w:before="100" w:beforeAutospacing="1"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>The followings are the description of SSB based intra-frequency measurement from TS 38.133 Sec.9.2.1.</w:t>
      </w:r>
    </w:p>
    <w:p w14:paraId="104B3C17" w14:textId="34AC3FF9" w:rsidR="00E637FF" w:rsidRPr="00E637FF" w:rsidRDefault="00E637FF" w:rsidP="00794DE2">
      <w:pPr>
        <w:spacing w:before="100" w:beforeAutospacing="1" w:after="100" w:afterAutospacing="1"/>
        <w:jc w:val="both"/>
        <w:rPr>
          <w:lang w:val="en-US" w:eastAsia="ja-JP"/>
        </w:rPr>
      </w:pPr>
      <w:r>
        <w:rPr>
          <w:noProof/>
          <w:lang w:val="en-US" w:eastAsia="ja-JP"/>
        </w:rPr>
        <w:lastRenderedPageBreak/>
        <mc:AlternateContent>
          <mc:Choice Requires="wps">
            <w:drawing>
              <wp:inline distT="0" distB="0" distL="0" distR="0" wp14:anchorId="4F1EF6BE" wp14:editId="69260AF1">
                <wp:extent cx="6122035" cy="1982420"/>
                <wp:effectExtent l="0" t="0" r="12065" b="18415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9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7A96A" w14:textId="10611958" w:rsidR="00E637FF" w:rsidRPr="00E637FF" w:rsidRDefault="00E637FF" w:rsidP="00E637FF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A measurement is defined as a SSB based intra-frequency measurement provided the cen</w:t>
                            </w:r>
                            <w:r>
                              <w:rPr>
                                <w:lang w:val="en-US"/>
                              </w:rPr>
                              <w:t>tre frequency of the SSB of the</w:t>
                            </w:r>
                            <w:r>
                              <w:rPr>
                                <w:rFonts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E637FF">
                              <w:rPr>
                                <w:lang w:val="en-US"/>
                              </w:rPr>
                              <w:t>serving cell indicated for measurement and the centre frequency of the SSB of the neighbour cell are the same, and the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E637FF">
                              <w:rPr>
                                <w:lang w:val="en-US"/>
                              </w:rPr>
                              <w:t>subcarrier spacing of the two SSBs are also the same.</w:t>
                            </w:r>
                          </w:p>
                          <w:p w14:paraId="2D31F1EB" w14:textId="01C03AC9" w:rsidR="00E637FF" w:rsidRPr="00E637FF" w:rsidRDefault="00E637FF" w:rsidP="00E637FF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The UE shall be able to identify new intra-frequency cells and perform SS-RSRP, SS-</w:t>
                            </w:r>
                            <w:r>
                              <w:rPr>
                                <w:lang w:val="en-US"/>
                              </w:rPr>
                              <w:t>RSRQ, and SS-SINR</w:t>
                            </w:r>
                            <w:r>
                              <w:rPr>
                                <w:rFonts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E637FF">
                              <w:rPr>
                                <w:lang w:val="en-US"/>
                              </w:rPr>
                              <w:t>measurements of identified intra-frequency cells if carrier frequency information is provided by PCell or the PSCell,</w:t>
                            </w:r>
                            <w:r>
                              <w:rPr>
                                <w:rFonts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E637FF">
                              <w:rPr>
                                <w:lang w:val="en-US"/>
                              </w:rPr>
                              <w:t>even if no explicit neighbour list with physical layer cell identities is provided.</w:t>
                            </w:r>
                          </w:p>
                          <w:p w14:paraId="701A973D" w14:textId="77777777" w:rsidR="00E637FF" w:rsidRPr="00E637FF" w:rsidRDefault="00E637FF" w:rsidP="00E637FF">
                            <w:pPr>
                              <w:spacing w:before="100" w:beforeAutospacing="1" w:after="100" w:afterAutospacing="1"/>
                              <w:jc w:val="both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The UE can perform intra-frequency SSB based measurements without measurement gaps if</w:t>
                            </w:r>
                          </w:p>
                          <w:p w14:paraId="4728FB51" w14:textId="77777777" w:rsidR="00E637FF" w:rsidRPr="00E637FF" w:rsidRDefault="00E637FF" w:rsidP="00E637FF">
                            <w:pPr>
                              <w:spacing w:before="100" w:beforeAutospacing="1" w:after="100" w:afterAutospacing="1"/>
                              <w:ind w:firstLine="284"/>
                              <w:jc w:val="both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>- the SSB is completely contained in the active BWP of the UE, or</w:t>
                            </w:r>
                          </w:p>
                          <w:p w14:paraId="0B25654F" w14:textId="6596D2FD" w:rsidR="00E637FF" w:rsidRPr="00C95D29" w:rsidRDefault="00E637FF" w:rsidP="00E637FF">
                            <w:pPr>
                              <w:spacing w:before="100" w:beforeAutospacing="1" w:after="100" w:afterAutospacing="1"/>
                              <w:ind w:firstLine="284"/>
                              <w:jc w:val="both"/>
                              <w:rPr>
                                <w:lang w:val="en-US"/>
                              </w:rPr>
                            </w:pPr>
                            <w:r w:rsidRPr="00E637FF">
                              <w:rPr>
                                <w:lang w:val="en-US"/>
                              </w:rPr>
                              <w:t xml:space="preserve">- the active downlink BWP </w:t>
                            </w:r>
                            <w:r w:rsidR="004106F9">
                              <w:rPr>
                                <w:lang w:val="en-US"/>
                              </w:rPr>
                              <w:t>is initial BWP</w:t>
                            </w:r>
                            <w:r w:rsidRPr="00E637FF"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1EF6B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82.05pt;height:1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">
                <v:textbox>
                  <w:txbxContent>
                    <w:p w14:paraId="53E7A96A" w14:textId="10611958" w:rsidR="00E637FF" w:rsidRPr="00E637FF" w:rsidRDefault="00E637FF" w:rsidP="00E637FF">
                      <w:pPr>
                        <w:spacing w:before="100" w:beforeAutospacing="1" w:after="100" w:afterAutospacing="1"/>
                        <w:jc w:val="both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A measurement is defined as a SSB based intra-frequency measurement provided the cen</w:t>
                      </w:r>
                      <w:r>
                        <w:rPr>
                          <w:lang w:val="en-US"/>
                        </w:rPr>
                        <w:t>tre frequency of the SSB of the</w:t>
                      </w:r>
                      <w:r>
                        <w:rPr>
                          <w:rFonts w:hint="eastAsia"/>
                          <w:lang w:val="en-US" w:eastAsia="ja-JP"/>
                        </w:rPr>
                        <w:t xml:space="preserve"> </w:t>
                      </w:r>
                      <w:r w:rsidRPr="00E637FF">
                        <w:rPr>
                          <w:lang w:val="en-US"/>
                        </w:rPr>
                        <w:t>serving cell indicated for measurement and the centre frequency of the SSB of the neighbour cell are the same, and the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E637FF">
                        <w:rPr>
                          <w:lang w:val="en-US"/>
                        </w:rPr>
                        <w:t>subcarrier spacing of the two SSBs are also the same.</w:t>
                      </w:r>
                    </w:p>
                    <w:p w14:paraId="2D31F1EB" w14:textId="01C03AC9" w:rsidR="00E637FF" w:rsidRPr="00E637FF" w:rsidRDefault="00E637FF" w:rsidP="00E637FF">
                      <w:pPr>
                        <w:spacing w:before="100" w:beforeAutospacing="1" w:after="100" w:afterAutospacing="1"/>
                        <w:jc w:val="both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The UE shall be able to identify new intra-frequency cells and perform SS-RSRP, SS-</w:t>
                      </w:r>
                      <w:r>
                        <w:rPr>
                          <w:lang w:val="en-US"/>
                        </w:rPr>
                        <w:t>RSRQ, and SS-SINR</w:t>
                      </w:r>
                      <w:r>
                        <w:rPr>
                          <w:rFonts w:hint="eastAsia"/>
                          <w:lang w:val="en-US" w:eastAsia="ja-JP"/>
                        </w:rPr>
                        <w:t xml:space="preserve"> </w:t>
                      </w:r>
                      <w:r w:rsidRPr="00E637FF">
                        <w:rPr>
                          <w:lang w:val="en-US"/>
                        </w:rPr>
                        <w:t>measurements of identified intra-frequency cells if carrier frequency information is provided by PCell or the PSCell,</w:t>
                      </w:r>
                      <w:r>
                        <w:rPr>
                          <w:rFonts w:hint="eastAsia"/>
                          <w:lang w:val="en-US" w:eastAsia="ja-JP"/>
                        </w:rPr>
                        <w:t xml:space="preserve"> </w:t>
                      </w:r>
                      <w:r w:rsidRPr="00E637FF">
                        <w:rPr>
                          <w:lang w:val="en-US"/>
                        </w:rPr>
                        <w:t>even if no explicit neighbour list with physical layer cell identities is provided.</w:t>
                      </w:r>
                    </w:p>
                    <w:p w14:paraId="701A973D" w14:textId="77777777" w:rsidR="00E637FF" w:rsidRPr="00E637FF" w:rsidRDefault="00E637FF" w:rsidP="00E637FF">
                      <w:pPr>
                        <w:spacing w:before="100" w:beforeAutospacing="1" w:after="100" w:afterAutospacing="1"/>
                        <w:jc w:val="both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The UE can perform intra-frequency SSB based measurements without measurement gaps if</w:t>
                      </w:r>
                    </w:p>
                    <w:p w14:paraId="4728FB51" w14:textId="77777777" w:rsidR="00E637FF" w:rsidRPr="00E637FF" w:rsidRDefault="00E637FF" w:rsidP="00E637FF">
                      <w:pPr>
                        <w:spacing w:before="100" w:beforeAutospacing="1" w:after="100" w:afterAutospacing="1"/>
                        <w:ind w:firstLine="284"/>
                        <w:jc w:val="both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>- the SSB is completely contained in the active BWP of the UE, or</w:t>
                      </w:r>
                    </w:p>
                    <w:p w14:paraId="0B25654F" w14:textId="6596D2FD" w:rsidR="00E637FF" w:rsidRPr="00C95D29" w:rsidRDefault="00E637FF" w:rsidP="00E637FF">
                      <w:pPr>
                        <w:spacing w:before="100" w:beforeAutospacing="1" w:after="100" w:afterAutospacing="1"/>
                        <w:ind w:firstLine="284"/>
                        <w:jc w:val="both"/>
                        <w:rPr>
                          <w:lang w:val="en-US"/>
                        </w:rPr>
                      </w:pPr>
                      <w:r w:rsidRPr="00E637FF">
                        <w:rPr>
                          <w:lang w:val="en-US"/>
                        </w:rPr>
                        <w:t xml:space="preserve">- the active downlink BWP </w:t>
                      </w:r>
                      <w:r w:rsidR="004106F9">
                        <w:rPr>
                          <w:lang w:val="en-US"/>
                        </w:rPr>
                        <w:t>is initial BWP</w:t>
                      </w:r>
                      <w:r w:rsidRPr="00E637FF"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371D72" w14:textId="7CB7F27B" w:rsidR="00E637FF" w:rsidRPr="00E637FF" w:rsidRDefault="00E637FF" w:rsidP="00794DE2">
      <w:pPr>
        <w:spacing w:before="100" w:beforeAutospacing="1" w:after="100" w:afterAutospacing="1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From the above sentence, </w:t>
      </w:r>
      <w:r>
        <w:rPr>
          <w:lang w:val="en-US" w:eastAsia="ja-JP"/>
        </w:rPr>
        <w:t xml:space="preserve">it is clarified that </w:t>
      </w:r>
      <w:r w:rsidRPr="00E637FF">
        <w:rPr>
          <w:lang w:val="en-US" w:eastAsia="ja-JP"/>
        </w:rPr>
        <w:t>if the SSBs are completely contained in the active BWP and have the same SCS and center frequency, the UE can perform SSB based intra-frequency measurement without measurement gap.</w:t>
      </w:r>
    </w:p>
    <w:p w14:paraId="7BDED866" w14:textId="3130BC48" w:rsidR="00523A88" w:rsidRDefault="00523A88" w:rsidP="00794DE2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Observation 1: </w:t>
      </w:r>
      <w:r w:rsidRPr="00523A88">
        <w:rPr>
          <w:b/>
          <w:lang w:val="en-US" w:eastAsia="ja-JP"/>
        </w:rPr>
        <w:t>According to TS38.133, if the SSBs are completely contained in the active BWP and have the same SCS and center frequency, the UE can perform SSB based intra-frequency measurement without measurement gap.</w:t>
      </w:r>
    </w:p>
    <w:p w14:paraId="35B3DCD1" w14:textId="266D957E" w:rsidR="00794DE2" w:rsidRPr="00794DE2" w:rsidRDefault="005C60D5" w:rsidP="00794DE2">
      <w:pPr>
        <w:spacing w:before="100" w:beforeAutospacing="1"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 xml:space="preserve">While the SCS of SSB </w:t>
      </w:r>
      <w:r w:rsidR="00B027B5">
        <w:rPr>
          <w:lang w:val="en-US" w:eastAsia="ja-JP"/>
        </w:rPr>
        <w:t>have different requirements from that of other physical downlink channels</w:t>
      </w:r>
      <w:r w:rsidR="009B396A">
        <w:rPr>
          <w:lang w:val="en-US" w:eastAsia="ja-JP"/>
        </w:rPr>
        <w:t xml:space="preserve"> </w:t>
      </w:r>
      <w:r w:rsidR="00B027B5">
        <w:rPr>
          <w:lang w:val="en-US" w:eastAsia="ja-JP"/>
        </w:rPr>
        <w:t>(e.g., PDSCH)</w:t>
      </w:r>
      <w:r>
        <w:rPr>
          <w:lang w:val="en-US" w:eastAsia="ja-JP"/>
        </w:rPr>
        <w:t xml:space="preserve">, </w:t>
      </w:r>
      <w:r w:rsidR="00B027B5">
        <w:rPr>
          <w:lang w:val="en-US" w:eastAsia="ja-JP"/>
        </w:rPr>
        <w:t>CSI-RS and physical downlink channels</w:t>
      </w:r>
      <w:r>
        <w:rPr>
          <w:lang w:val="en-US" w:eastAsia="ja-JP"/>
        </w:rPr>
        <w:t xml:space="preserve"> have the same SCS</w:t>
      </w:r>
      <w:r w:rsidR="00B027B5">
        <w:rPr>
          <w:lang w:val="en-US" w:eastAsia="ja-JP"/>
        </w:rPr>
        <w:t xml:space="preserve"> requirements</w:t>
      </w:r>
      <w:r w:rsidR="009B396A">
        <w:rPr>
          <w:lang w:val="en-US" w:eastAsia="ja-JP"/>
        </w:rPr>
        <w:t xml:space="preserve">. In addition, </w:t>
      </w:r>
      <w:r w:rsidR="00B027B5">
        <w:rPr>
          <w:lang w:val="en-US" w:eastAsia="ja-JP"/>
        </w:rPr>
        <w:t>th</w:t>
      </w:r>
      <w:r w:rsidR="009B396A">
        <w:rPr>
          <w:lang w:val="en-US" w:eastAsia="ja-JP"/>
        </w:rPr>
        <w:t>ese signals are assumed to be</w:t>
      </w:r>
      <w:r w:rsidR="00B027B5">
        <w:rPr>
          <w:lang w:val="en-US" w:eastAsia="ja-JP"/>
        </w:rPr>
        <w:t xml:space="preserve"> received</w:t>
      </w:r>
      <w:r>
        <w:rPr>
          <w:lang w:val="en-US" w:eastAsia="ja-JP"/>
        </w:rPr>
        <w:t xml:space="preserve"> simultaneously</w:t>
      </w:r>
      <w:r w:rsidR="00B027B5">
        <w:rPr>
          <w:lang w:val="en-US" w:eastAsia="ja-JP"/>
        </w:rPr>
        <w:t xml:space="preserve"> if they are included in active BWP completely regardless of the frequency location</w:t>
      </w:r>
      <w:r>
        <w:rPr>
          <w:lang w:val="en-US" w:eastAsia="ja-JP"/>
        </w:rPr>
        <w:t xml:space="preserve">. </w:t>
      </w:r>
      <w:r w:rsidR="00B027B5">
        <w:rPr>
          <w:rFonts w:hint="eastAsia"/>
          <w:lang w:val="en-US" w:eastAsia="ja-JP"/>
        </w:rPr>
        <w:t>T</w:t>
      </w:r>
      <w:r w:rsidR="00B027B5">
        <w:rPr>
          <w:lang w:val="en-US" w:eastAsia="ja-JP"/>
        </w:rPr>
        <w:t xml:space="preserve">hen, </w:t>
      </w:r>
      <w:r w:rsidR="007C1C1B">
        <w:rPr>
          <w:lang w:val="en-US" w:eastAsia="ja-JP"/>
        </w:rPr>
        <w:t xml:space="preserve">the </w:t>
      </w:r>
      <w:r w:rsidR="00C977D0">
        <w:rPr>
          <w:lang w:val="en-US" w:eastAsia="ja-JP"/>
        </w:rPr>
        <w:t>definition of</w:t>
      </w:r>
      <w:r w:rsidR="007C1C1B">
        <w:rPr>
          <w:lang w:val="en-US" w:eastAsia="ja-JP"/>
        </w:rPr>
        <w:t xml:space="preserve"> L3 measurement based on CSI-RS don’t need to be </w:t>
      </w:r>
      <w:r w:rsidR="009B396A">
        <w:rPr>
          <w:lang w:val="en-US" w:eastAsia="ja-JP"/>
        </w:rPr>
        <w:t xml:space="preserve">aligned </w:t>
      </w:r>
      <w:r w:rsidR="007C1C1B">
        <w:rPr>
          <w:lang w:val="en-US" w:eastAsia="ja-JP"/>
        </w:rPr>
        <w:t>with that of SSB. In other words, the definition of intra-frequency measurement based on CSI-RS can be different from that</w:t>
      </w:r>
      <w:r w:rsidR="00250A2A">
        <w:rPr>
          <w:lang w:val="en-US" w:eastAsia="ja-JP"/>
        </w:rPr>
        <w:t xml:space="preserve"> of SSB. </w:t>
      </w:r>
      <w:r w:rsidR="009B396A">
        <w:rPr>
          <w:lang w:val="en-US" w:eastAsia="ja-JP"/>
        </w:rPr>
        <w:t>A</w:t>
      </w:r>
      <w:r w:rsidR="0043167B">
        <w:rPr>
          <w:lang w:val="en-US" w:eastAsia="ja-JP"/>
        </w:rPr>
        <w:t xml:space="preserve">lthough </w:t>
      </w:r>
      <w:r w:rsidR="0043167B">
        <w:rPr>
          <w:lang w:eastAsia="ja-JP"/>
        </w:rPr>
        <w:t>the SCS and the CP may be required to be the same between the serving cell and the</w:t>
      </w:r>
      <w:r w:rsidR="0043167B" w:rsidRPr="00802193">
        <w:rPr>
          <w:lang w:val="en-US"/>
        </w:rPr>
        <w:t xml:space="preserve"> </w:t>
      </w:r>
      <w:r w:rsidR="009B396A">
        <w:rPr>
          <w:lang w:val="en-US"/>
        </w:rPr>
        <w:t>neighbor</w:t>
      </w:r>
      <w:r w:rsidR="0043167B">
        <w:rPr>
          <w:lang w:eastAsia="ja-JP"/>
        </w:rPr>
        <w:t xml:space="preserve"> cell,</w:t>
      </w:r>
      <w:r w:rsidR="0043167B">
        <w:rPr>
          <w:lang w:val="en-US" w:eastAsia="ja-JP"/>
        </w:rPr>
        <w:t xml:space="preserve"> we think there is</w:t>
      </w:r>
      <w:r w:rsidR="004F427F">
        <w:rPr>
          <w:lang w:val="en-US" w:eastAsia="ja-JP"/>
        </w:rPr>
        <w:t xml:space="preserve"> </w:t>
      </w:r>
      <w:r w:rsidR="007C1C1B">
        <w:rPr>
          <w:lang w:val="en-US" w:eastAsia="ja-JP"/>
        </w:rPr>
        <w:t xml:space="preserve">no need </w:t>
      </w:r>
      <w:r w:rsidR="009B396A">
        <w:rPr>
          <w:lang w:val="en-US" w:eastAsia="ja-JP"/>
        </w:rPr>
        <w:t>to have the same</w:t>
      </w:r>
      <w:r w:rsidR="007C1C1B">
        <w:rPr>
          <w:lang w:val="en-US" w:eastAsia="ja-JP"/>
        </w:rPr>
        <w:t xml:space="preserve"> center frequency of the CSI-RS resources </w:t>
      </w:r>
      <w:r w:rsidR="0043167B">
        <w:rPr>
          <w:lang w:eastAsia="ja-JP"/>
        </w:rPr>
        <w:t>between the serving cell and the</w:t>
      </w:r>
      <w:r w:rsidR="0043167B" w:rsidRPr="00802193">
        <w:rPr>
          <w:lang w:val="en-US"/>
        </w:rPr>
        <w:t xml:space="preserve"> </w:t>
      </w:r>
      <w:r w:rsidR="0043167B" w:rsidRPr="00C95D29">
        <w:rPr>
          <w:lang w:val="en-US"/>
        </w:rPr>
        <w:t>neighbor</w:t>
      </w:r>
      <w:r w:rsidR="0043167B">
        <w:rPr>
          <w:lang w:eastAsia="ja-JP"/>
        </w:rPr>
        <w:t xml:space="preserve"> cell</w:t>
      </w:r>
      <w:r w:rsidR="004F427F">
        <w:rPr>
          <w:lang w:val="en-US" w:eastAsia="ja-JP"/>
        </w:rPr>
        <w:t xml:space="preserve"> if they are fully included in an active BWP</w:t>
      </w:r>
      <w:r w:rsidR="007C1C1B">
        <w:rPr>
          <w:lang w:val="en-US" w:eastAsia="ja-JP"/>
        </w:rPr>
        <w:t>.</w:t>
      </w:r>
    </w:p>
    <w:p w14:paraId="2A3D1CDF" w14:textId="64E37978" w:rsidR="00523A88" w:rsidRDefault="00523A88" w:rsidP="00794DE2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2:</w:t>
      </w:r>
      <w:r w:rsidRPr="00523A88">
        <w:t xml:space="preserve"> </w:t>
      </w:r>
      <w:r w:rsidR="00B529A8">
        <w:rPr>
          <w:b/>
          <w:lang w:val="en-US" w:eastAsia="ja-JP"/>
        </w:rPr>
        <w:t>I</w:t>
      </w:r>
      <w:r w:rsidRPr="00523A88">
        <w:rPr>
          <w:b/>
          <w:lang w:val="en-US" w:eastAsia="ja-JP"/>
        </w:rPr>
        <w:t xml:space="preserve">f CSI-RS resources of the target cells are fully included in </w:t>
      </w:r>
      <w:r w:rsidR="004F427F">
        <w:rPr>
          <w:b/>
          <w:lang w:val="en-US" w:eastAsia="ja-JP"/>
        </w:rPr>
        <w:t xml:space="preserve">an </w:t>
      </w:r>
      <w:r w:rsidRPr="00523A88">
        <w:rPr>
          <w:b/>
          <w:lang w:val="en-US" w:eastAsia="ja-JP"/>
        </w:rPr>
        <w:t>active BWP with the same SCS, the UE can receive them without RF retuning regardless of their frequency location.</w:t>
      </w:r>
    </w:p>
    <w:p w14:paraId="133C57B8" w14:textId="46605753" w:rsidR="00317FFD" w:rsidRPr="00317FFD" w:rsidRDefault="0043167B" w:rsidP="00794DE2">
      <w:pPr>
        <w:spacing w:before="100" w:beforeAutospacing="1"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>Considering the</w:t>
      </w:r>
      <w:r>
        <w:rPr>
          <w:rFonts w:hint="eastAsia"/>
          <w:lang w:val="en-US" w:eastAsia="ja-JP"/>
        </w:rPr>
        <w:t xml:space="preserve"> above observations from the perspect</w:t>
      </w:r>
      <w:r>
        <w:rPr>
          <w:lang w:val="en-US" w:eastAsia="ja-JP"/>
        </w:rPr>
        <w:t>ive</w:t>
      </w:r>
      <w:r>
        <w:rPr>
          <w:rFonts w:hint="eastAsia"/>
          <w:lang w:val="en-US" w:eastAsia="ja-JP"/>
        </w:rPr>
        <w:t xml:space="preserve"> of </w:t>
      </w:r>
      <w:r>
        <w:rPr>
          <w:lang w:val="en-US" w:eastAsia="ja-JP"/>
        </w:rPr>
        <w:t xml:space="preserve">CSI-RS </w:t>
      </w:r>
      <w:r w:rsidR="001142F4">
        <w:rPr>
          <w:lang w:val="en-US" w:eastAsia="ja-JP"/>
        </w:rPr>
        <w:t>configuration</w:t>
      </w:r>
      <w:r>
        <w:rPr>
          <w:lang w:val="en-US" w:eastAsia="ja-JP"/>
        </w:rPr>
        <w:t xml:space="preserve">, we denote our proposal </w:t>
      </w:r>
      <w:r w:rsidR="009A19D3">
        <w:rPr>
          <w:lang w:val="en-US" w:eastAsia="ja-JP"/>
        </w:rPr>
        <w:t>as</w:t>
      </w:r>
      <w:r>
        <w:rPr>
          <w:lang w:val="en-US" w:eastAsia="ja-JP"/>
        </w:rPr>
        <w:t xml:space="preserve"> below. </w:t>
      </w:r>
      <w:r w:rsidR="00090230">
        <w:rPr>
          <w:lang w:val="en-US" w:eastAsia="ja-JP"/>
        </w:rPr>
        <w:t xml:space="preserve">According to TS 38.331, CSI-RS resources for L3 measurement can be configured with different BW adequately. </w:t>
      </w:r>
      <w:r w:rsidR="00F90B85">
        <w:rPr>
          <w:lang w:val="en-US" w:eastAsia="ja-JP"/>
        </w:rPr>
        <w:t>For keeping CSI-RS confi</w:t>
      </w:r>
      <w:r w:rsidR="001F35D6">
        <w:rPr>
          <w:lang w:val="en-US" w:eastAsia="ja-JP"/>
        </w:rPr>
        <w:t xml:space="preserve">gurability, we think it is beneficial that the BW of CSI-RS based L3 measurement can be changed. Thus, we prefer to define CSI-RS based intra-frequency measurement based </w:t>
      </w:r>
      <w:r w:rsidR="00ED267A">
        <w:rPr>
          <w:lang w:val="en-US" w:eastAsia="ja-JP"/>
        </w:rPr>
        <w:t xml:space="preserve">on </w:t>
      </w:r>
      <w:r w:rsidR="001F35D6">
        <w:rPr>
          <w:lang w:val="en-US" w:eastAsia="ja-JP"/>
        </w:rPr>
        <w:t>only active BWP</w:t>
      </w:r>
      <w:r w:rsidR="009A19D3">
        <w:rPr>
          <w:lang w:val="en-US" w:eastAsia="ja-JP"/>
        </w:rPr>
        <w:t>.</w:t>
      </w:r>
    </w:p>
    <w:p w14:paraId="15F93A48" w14:textId="0CDD8AB4" w:rsidR="00523A88" w:rsidRPr="00523A88" w:rsidRDefault="00523A88" w:rsidP="00794DE2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Proposal: </w:t>
      </w:r>
      <w:r w:rsidR="00F9402D" w:rsidRPr="00F9402D">
        <w:rPr>
          <w:b/>
          <w:lang w:val="en-US" w:eastAsia="ja-JP"/>
        </w:rPr>
        <w:t xml:space="preserve">CSI-RS based intra-frequency measurement </w:t>
      </w:r>
      <w:r w:rsidR="009F2C0E">
        <w:rPr>
          <w:b/>
          <w:lang w:val="en-US" w:eastAsia="ja-JP"/>
        </w:rPr>
        <w:t>should be</w:t>
      </w:r>
      <w:r w:rsidR="00F9402D">
        <w:rPr>
          <w:b/>
          <w:lang w:val="en-US" w:eastAsia="ja-JP"/>
        </w:rPr>
        <w:t xml:space="preserve"> defined </w:t>
      </w:r>
      <w:r w:rsidR="00F9402D" w:rsidRPr="00F9402D">
        <w:rPr>
          <w:b/>
          <w:lang w:val="en-US" w:eastAsia="ja-JP"/>
        </w:rPr>
        <w:t>p</w:t>
      </w:r>
      <w:r w:rsidR="00F9402D">
        <w:rPr>
          <w:b/>
          <w:lang w:val="en-US" w:eastAsia="ja-JP"/>
        </w:rPr>
        <w:t>rovided that a b</w:t>
      </w:r>
      <w:r w:rsidRPr="00523A88">
        <w:rPr>
          <w:b/>
          <w:lang w:val="en-US" w:eastAsia="ja-JP"/>
        </w:rPr>
        <w:t>andwidth of the CSI-RS on the neighbor cell is within the active BWP of UE</w:t>
      </w:r>
      <w:r w:rsidR="00F9402D">
        <w:rPr>
          <w:b/>
          <w:lang w:val="en-US" w:eastAsia="ja-JP"/>
        </w:rPr>
        <w:t>.</w:t>
      </w:r>
    </w:p>
    <w:p w14:paraId="5B9F65DA" w14:textId="3A1515FC" w:rsidR="006C674B" w:rsidRDefault="00781288" w:rsidP="00794DE2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6AD49189" w14:textId="5929FA5E" w:rsidR="002B5B16" w:rsidRPr="001F35D6" w:rsidRDefault="001F35D6" w:rsidP="00794DE2">
      <w:pPr>
        <w:spacing w:before="100" w:beforeAutospacing="1" w:after="100" w:afterAutospacing="1"/>
        <w:jc w:val="both"/>
        <w:rPr>
          <w:lang w:eastAsia="ja-JP"/>
        </w:rPr>
      </w:pPr>
      <w:r>
        <w:rPr>
          <w:lang w:eastAsia="ja-JP"/>
        </w:rPr>
        <w:t>In this contribution, focusing on the case 1, we discuss which option should be adopted for the CSI-RS based intra-frequency measurement from the view of RAN1 specification. Observations and proposal are shown below.</w:t>
      </w:r>
    </w:p>
    <w:p w14:paraId="6B1FC29A" w14:textId="77777777" w:rsidR="00C60F91" w:rsidRDefault="00C60F91" w:rsidP="00794DE2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Observation 1: </w:t>
      </w:r>
      <w:r w:rsidRPr="00523A88">
        <w:rPr>
          <w:b/>
          <w:lang w:val="en-US" w:eastAsia="ja-JP"/>
        </w:rPr>
        <w:t>According to TS38.133, if the SSBs are completely contained in the active BWP and have the same SCS and center frequency, the UE can perform SSB based intra-frequency measurement without measurement gap.</w:t>
      </w:r>
    </w:p>
    <w:p w14:paraId="3C798502" w14:textId="2A1ECDAB" w:rsidR="00C60F91" w:rsidRPr="00523A88" w:rsidRDefault="00C60F91" w:rsidP="00794DE2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b/>
          <w:lang w:val="en-US" w:eastAsia="ja-JP"/>
        </w:rPr>
        <w:t>Observation 2:</w:t>
      </w:r>
      <w:r w:rsidRPr="00523A88">
        <w:t xml:space="preserve"> </w:t>
      </w:r>
      <w:r w:rsidR="00B027B5">
        <w:rPr>
          <w:rFonts w:hint="eastAsia"/>
          <w:b/>
          <w:lang w:val="en-US" w:eastAsia="ja-JP"/>
        </w:rPr>
        <w:t>I</w:t>
      </w:r>
      <w:r w:rsidRPr="00523A88">
        <w:rPr>
          <w:b/>
          <w:lang w:val="en-US" w:eastAsia="ja-JP"/>
        </w:rPr>
        <w:t xml:space="preserve">f CSI-RS resources of the target cells are fully included in </w:t>
      </w:r>
      <w:r w:rsidR="0013625B">
        <w:rPr>
          <w:b/>
          <w:lang w:val="en-US" w:eastAsia="ja-JP"/>
        </w:rPr>
        <w:t xml:space="preserve">an </w:t>
      </w:r>
      <w:r w:rsidRPr="00523A88">
        <w:rPr>
          <w:b/>
          <w:lang w:val="en-US" w:eastAsia="ja-JP"/>
        </w:rPr>
        <w:t>active BWP with the same SCS, the UE can receive them without RF retuning regardless of their frequency location.</w:t>
      </w:r>
    </w:p>
    <w:p w14:paraId="60F3CC0C" w14:textId="4987BE41" w:rsidR="008B779B" w:rsidRPr="00523A88" w:rsidRDefault="008B779B" w:rsidP="008B779B">
      <w:pPr>
        <w:spacing w:before="100" w:beforeAutospacing="1" w:after="100" w:afterAutospacing="1"/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Proposal: </w:t>
      </w:r>
      <w:r w:rsidRPr="00F9402D">
        <w:rPr>
          <w:b/>
          <w:lang w:val="en-US" w:eastAsia="ja-JP"/>
        </w:rPr>
        <w:t>CSI-RS ba</w:t>
      </w:r>
      <w:r w:rsidR="009F2C0E">
        <w:rPr>
          <w:b/>
          <w:lang w:val="en-US" w:eastAsia="ja-JP"/>
        </w:rPr>
        <w:t>sed intra-frequency measurement should be</w:t>
      </w:r>
      <w:r>
        <w:rPr>
          <w:b/>
          <w:lang w:val="en-US" w:eastAsia="ja-JP"/>
        </w:rPr>
        <w:t xml:space="preserve"> defined </w:t>
      </w:r>
      <w:r w:rsidRPr="00F9402D">
        <w:rPr>
          <w:b/>
          <w:lang w:val="en-US" w:eastAsia="ja-JP"/>
        </w:rPr>
        <w:t>p</w:t>
      </w:r>
      <w:r>
        <w:rPr>
          <w:b/>
          <w:lang w:val="en-US" w:eastAsia="ja-JP"/>
        </w:rPr>
        <w:t>rovided that a b</w:t>
      </w:r>
      <w:r w:rsidRPr="00523A88">
        <w:rPr>
          <w:b/>
          <w:lang w:val="en-US" w:eastAsia="ja-JP"/>
        </w:rPr>
        <w:t>andwidth of the CSI-RS on the neighbor cell is within the active BWP of UE</w:t>
      </w:r>
      <w:r>
        <w:rPr>
          <w:b/>
          <w:lang w:val="en-US" w:eastAsia="ja-JP"/>
        </w:rPr>
        <w:t>.</w:t>
      </w:r>
    </w:p>
    <w:p w14:paraId="7CF87B45" w14:textId="6DDEFFC5" w:rsidR="009D1BE4" w:rsidRDefault="009D1BE4" w:rsidP="00794DE2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References</w:t>
      </w:r>
    </w:p>
    <w:p w14:paraId="556E413B" w14:textId="6A00A1AD" w:rsidR="009F370F" w:rsidRPr="00ED267A" w:rsidRDefault="00BB0BDD" w:rsidP="00794DE2">
      <w:pPr>
        <w:spacing w:before="100" w:beforeAutospacing="1" w:after="100" w:afterAutospacing="1"/>
        <w:jc w:val="both"/>
      </w:pPr>
      <w:r>
        <w:rPr>
          <w:rFonts w:hint="eastAsia"/>
          <w:lang w:eastAsia="ja-JP"/>
        </w:rPr>
        <w:t>[1]</w:t>
      </w:r>
      <w:r w:rsidR="005534D9" w:rsidRPr="005534D9">
        <w:rPr>
          <w:rFonts w:hint="eastAsia"/>
        </w:rPr>
        <w:t xml:space="preserve"> </w:t>
      </w:r>
      <w:r w:rsidR="00FE340C">
        <w:rPr>
          <w:rFonts w:hint="eastAsia"/>
        </w:rPr>
        <w:t>R4-191374</w:t>
      </w:r>
      <w:r w:rsidR="00FE340C">
        <w:t>9, CATT, “</w:t>
      </w:r>
      <w:r w:rsidR="005534D9" w:rsidRPr="001C0E94">
        <w:t>WF on CSI-RS based RRM measurements requirements</w:t>
      </w:r>
      <w:r w:rsidR="005534D9">
        <w:rPr>
          <w:rFonts w:hint="eastAsia"/>
        </w:rPr>
        <w:t>,</w:t>
      </w:r>
      <w:r w:rsidR="00FE340C">
        <w:t>”</w:t>
      </w:r>
      <w:r w:rsidR="00FE340C">
        <w:rPr>
          <w:rFonts w:hint="eastAsia"/>
        </w:rPr>
        <w:t xml:space="preserve"> Nov.</w:t>
      </w:r>
      <w:r w:rsidR="004C6BD7">
        <w:t xml:space="preserve"> </w:t>
      </w:r>
      <w:r w:rsidR="00FE340C">
        <w:rPr>
          <w:rFonts w:hint="eastAsia"/>
        </w:rPr>
        <w:t>2019</w:t>
      </w:r>
      <w:r w:rsidR="001A6BB2">
        <w:t>.</w:t>
      </w:r>
      <w:bookmarkEnd w:id="0"/>
    </w:p>
    <w:sectPr w:rsidR="009F370F" w:rsidRPr="00ED267A" w:rsidSect="00B813F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49425" w14:textId="77777777" w:rsidR="008A053B" w:rsidRDefault="008A053B">
      <w:r>
        <w:separator/>
      </w:r>
    </w:p>
  </w:endnote>
  <w:endnote w:type="continuationSeparator" w:id="0">
    <w:p w14:paraId="0F6D9ACF" w14:textId="77777777" w:rsidR="008A053B" w:rsidRDefault="008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EF747" w14:textId="77777777" w:rsidR="008A053B" w:rsidRDefault="008A053B">
      <w:r>
        <w:separator/>
      </w:r>
    </w:p>
  </w:footnote>
  <w:footnote w:type="continuationSeparator" w:id="0">
    <w:p w14:paraId="558427FD" w14:textId="77777777" w:rsidR="008A053B" w:rsidRDefault="008A0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06048BF"/>
    <w:multiLevelType w:val="hybridMultilevel"/>
    <w:tmpl w:val="29CE3BA8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638BC"/>
    <w:multiLevelType w:val="hybridMultilevel"/>
    <w:tmpl w:val="A04E4FAA"/>
    <w:lvl w:ilvl="0" w:tplc="B716379A">
      <w:start w:val="1"/>
      <w:numFmt w:val="bullet"/>
      <w:lvlText w:val="•"/>
      <w:lvlJc w:val="left"/>
      <w:pPr>
        <w:tabs>
          <w:tab w:val="num" w:pos="360"/>
        </w:tabs>
        <w:ind w:left="227" w:hanging="227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4825A9"/>
    <w:multiLevelType w:val="hybridMultilevel"/>
    <w:tmpl w:val="DEDC2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71E07"/>
    <w:multiLevelType w:val="hybridMultilevel"/>
    <w:tmpl w:val="5184B6D6"/>
    <w:lvl w:ilvl="0" w:tplc="A750390A">
      <w:start w:val="1"/>
      <w:numFmt w:val="bullet"/>
      <w:lvlText w:val="•"/>
      <w:lvlJc w:val="left"/>
      <w:pPr>
        <w:ind w:left="227" w:hanging="227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2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6AF5042"/>
    <w:multiLevelType w:val="hybridMultilevel"/>
    <w:tmpl w:val="763EBE82"/>
    <w:lvl w:ilvl="0" w:tplc="FDF649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B87B2E">
      <w:start w:val="23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E460BE">
      <w:start w:val="23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C0D6A0">
      <w:start w:val="23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24E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269D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A2EC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C895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08D1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4351220"/>
    <w:multiLevelType w:val="hybridMultilevel"/>
    <w:tmpl w:val="1DBAEE18"/>
    <w:lvl w:ilvl="0" w:tplc="DB921DFC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2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3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1"/>
  </w:num>
  <w:num w:numId="4">
    <w:abstractNumId w:val="9"/>
  </w:num>
  <w:num w:numId="5">
    <w:abstractNumId w:val="16"/>
  </w:num>
  <w:num w:numId="6">
    <w:abstractNumId w:val="33"/>
  </w:num>
  <w:num w:numId="7">
    <w:abstractNumId w:val="14"/>
  </w:num>
  <w:num w:numId="8">
    <w:abstractNumId w:val="34"/>
  </w:num>
  <w:num w:numId="9">
    <w:abstractNumId w:val="17"/>
  </w:num>
  <w:num w:numId="10">
    <w:abstractNumId w:val="0"/>
  </w:num>
  <w:num w:numId="11">
    <w:abstractNumId w:val="37"/>
  </w:num>
  <w:num w:numId="12">
    <w:abstractNumId w:val="12"/>
  </w:num>
  <w:num w:numId="13">
    <w:abstractNumId w:val="8"/>
  </w:num>
  <w:num w:numId="14">
    <w:abstractNumId w:val="4"/>
  </w:num>
  <w:num w:numId="15">
    <w:abstractNumId w:val="32"/>
  </w:num>
  <w:num w:numId="16">
    <w:abstractNumId w:val="31"/>
  </w:num>
  <w:num w:numId="17">
    <w:abstractNumId w:val="35"/>
  </w:num>
  <w:num w:numId="18">
    <w:abstractNumId w:val="30"/>
  </w:num>
  <w:num w:numId="19">
    <w:abstractNumId w:val="15"/>
  </w:num>
  <w:num w:numId="20">
    <w:abstractNumId w:val="22"/>
  </w:num>
  <w:num w:numId="21">
    <w:abstractNumId w:val="18"/>
  </w:num>
  <w:num w:numId="22">
    <w:abstractNumId w:val="3"/>
  </w:num>
  <w:num w:numId="23">
    <w:abstractNumId w:val="26"/>
  </w:num>
  <w:num w:numId="24">
    <w:abstractNumId w:val="1"/>
  </w:num>
  <w:num w:numId="25">
    <w:abstractNumId w:val="2"/>
  </w:num>
  <w:num w:numId="26">
    <w:abstractNumId w:val="25"/>
  </w:num>
  <w:num w:numId="27">
    <w:abstractNumId w:val="36"/>
  </w:num>
  <w:num w:numId="28">
    <w:abstractNumId w:val="7"/>
  </w:num>
  <w:num w:numId="29">
    <w:abstractNumId w:val="38"/>
  </w:num>
  <w:num w:numId="30">
    <w:abstractNumId w:val="24"/>
  </w:num>
  <w:num w:numId="31">
    <w:abstractNumId w:val="27"/>
  </w:num>
  <w:num w:numId="32">
    <w:abstractNumId w:val="10"/>
  </w:num>
  <w:num w:numId="33">
    <w:abstractNumId w:val="19"/>
  </w:num>
  <w:num w:numId="34">
    <w:abstractNumId w:val="6"/>
  </w:num>
  <w:num w:numId="35">
    <w:abstractNumId w:val="23"/>
  </w:num>
  <w:num w:numId="36">
    <w:abstractNumId w:val="5"/>
  </w:num>
  <w:num w:numId="37">
    <w:abstractNumId w:val="29"/>
  </w:num>
  <w:num w:numId="38">
    <w:abstractNumId w:val="11"/>
  </w:num>
  <w:num w:numId="3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20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670"/>
    <w:rsid w:val="00010982"/>
    <w:rsid w:val="0001110E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0230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08D0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59A1"/>
    <w:rsid w:val="000F6F65"/>
    <w:rsid w:val="000F7E86"/>
    <w:rsid w:val="0010127A"/>
    <w:rsid w:val="00105E3C"/>
    <w:rsid w:val="00106A9F"/>
    <w:rsid w:val="001072A8"/>
    <w:rsid w:val="0011424E"/>
    <w:rsid w:val="001142F4"/>
    <w:rsid w:val="00115B49"/>
    <w:rsid w:val="00117291"/>
    <w:rsid w:val="00121BDA"/>
    <w:rsid w:val="00123571"/>
    <w:rsid w:val="00123B5C"/>
    <w:rsid w:val="00124082"/>
    <w:rsid w:val="00126264"/>
    <w:rsid w:val="001301B1"/>
    <w:rsid w:val="00130E89"/>
    <w:rsid w:val="00132D36"/>
    <w:rsid w:val="00134CB5"/>
    <w:rsid w:val="0013625B"/>
    <w:rsid w:val="0013728D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1C32"/>
    <w:rsid w:val="00162698"/>
    <w:rsid w:val="00162F78"/>
    <w:rsid w:val="0016310D"/>
    <w:rsid w:val="001643AC"/>
    <w:rsid w:val="00165362"/>
    <w:rsid w:val="001654B3"/>
    <w:rsid w:val="0016796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96ACF"/>
    <w:rsid w:val="00197AC4"/>
    <w:rsid w:val="001A08AA"/>
    <w:rsid w:val="001A2A4D"/>
    <w:rsid w:val="001A3120"/>
    <w:rsid w:val="001A3291"/>
    <w:rsid w:val="001A4D5F"/>
    <w:rsid w:val="001A5A88"/>
    <w:rsid w:val="001A6BB2"/>
    <w:rsid w:val="001B0237"/>
    <w:rsid w:val="001B1C3C"/>
    <w:rsid w:val="001B284A"/>
    <w:rsid w:val="001B3190"/>
    <w:rsid w:val="001B54BC"/>
    <w:rsid w:val="001C3159"/>
    <w:rsid w:val="001C3607"/>
    <w:rsid w:val="001C3A35"/>
    <w:rsid w:val="001C55E9"/>
    <w:rsid w:val="001C5DBB"/>
    <w:rsid w:val="001C602C"/>
    <w:rsid w:val="001C67F1"/>
    <w:rsid w:val="001C7645"/>
    <w:rsid w:val="001D3283"/>
    <w:rsid w:val="001D46E8"/>
    <w:rsid w:val="001D5FAC"/>
    <w:rsid w:val="001D61DA"/>
    <w:rsid w:val="001D6D1A"/>
    <w:rsid w:val="001E0240"/>
    <w:rsid w:val="001E5108"/>
    <w:rsid w:val="001E6C04"/>
    <w:rsid w:val="001E7AB9"/>
    <w:rsid w:val="001F109F"/>
    <w:rsid w:val="001F2D35"/>
    <w:rsid w:val="001F35D6"/>
    <w:rsid w:val="001F51BB"/>
    <w:rsid w:val="002029A6"/>
    <w:rsid w:val="00203442"/>
    <w:rsid w:val="0020352D"/>
    <w:rsid w:val="0020374C"/>
    <w:rsid w:val="002045C1"/>
    <w:rsid w:val="00205782"/>
    <w:rsid w:val="00205968"/>
    <w:rsid w:val="00206CA6"/>
    <w:rsid w:val="00207DB7"/>
    <w:rsid w:val="002106C8"/>
    <w:rsid w:val="0021210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6E0"/>
    <w:rsid w:val="00231775"/>
    <w:rsid w:val="00231866"/>
    <w:rsid w:val="00232268"/>
    <w:rsid w:val="00232B45"/>
    <w:rsid w:val="00234306"/>
    <w:rsid w:val="0023446F"/>
    <w:rsid w:val="0023506B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0A2A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0BDC"/>
    <w:rsid w:val="002715D3"/>
    <w:rsid w:val="002716E7"/>
    <w:rsid w:val="00272BC8"/>
    <w:rsid w:val="00274DB5"/>
    <w:rsid w:val="00274E1A"/>
    <w:rsid w:val="00275B3C"/>
    <w:rsid w:val="002763A8"/>
    <w:rsid w:val="0027745D"/>
    <w:rsid w:val="00277B3B"/>
    <w:rsid w:val="00282213"/>
    <w:rsid w:val="002822F6"/>
    <w:rsid w:val="0028233A"/>
    <w:rsid w:val="00283084"/>
    <w:rsid w:val="0028309A"/>
    <w:rsid w:val="0028522B"/>
    <w:rsid w:val="00290654"/>
    <w:rsid w:val="00290810"/>
    <w:rsid w:val="0029205E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C0B4E"/>
    <w:rsid w:val="002C1961"/>
    <w:rsid w:val="002C1FC4"/>
    <w:rsid w:val="002C36AF"/>
    <w:rsid w:val="002C4696"/>
    <w:rsid w:val="002D05DD"/>
    <w:rsid w:val="002D292B"/>
    <w:rsid w:val="002D3308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542A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17FFD"/>
    <w:rsid w:val="00321162"/>
    <w:rsid w:val="00324C0D"/>
    <w:rsid w:val="003253ED"/>
    <w:rsid w:val="00331476"/>
    <w:rsid w:val="00334E09"/>
    <w:rsid w:val="00341E05"/>
    <w:rsid w:val="00341EE1"/>
    <w:rsid w:val="003449E6"/>
    <w:rsid w:val="003466ED"/>
    <w:rsid w:val="00346F78"/>
    <w:rsid w:val="0035177D"/>
    <w:rsid w:val="003535FA"/>
    <w:rsid w:val="003543FA"/>
    <w:rsid w:val="003565F1"/>
    <w:rsid w:val="00356B37"/>
    <w:rsid w:val="00357342"/>
    <w:rsid w:val="00361187"/>
    <w:rsid w:val="00361491"/>
    <w:rsid w:val="0036393F"/>
    <w:rsid w:val="003654E0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0C6E"/>
    <w:rsid w:val="00381C9C"/>
    <w:rsid w:val="003823D1"/>
    <w:rsid w:val="00383D7A"/>
    <w:rsid w:val="00392F4A"/>
    <w:rsid w:val="00394970"/>
    <w:rsid w:val="00395673"/>
    <w:rsid w:val="00395AD7"/>
    <w:rsid w:val="00396A8B"/>
    <w:rsid w:val="003A0B5D"/>
    <w:rsid w:val="003A1829"/>
    <w:rsid w:val="003A333A"/>
    <w:rsid w:val="003A377C"/>
    <w:rsid w:val="003A4CB3"/>
    <w:rsid w:val="003A4DC3"/>
    <w:rsid w:val="003A665A"/>
    <w:rsid w:val="003B3F20"/>
    <w:rsid w:val="003B5F55"/>
    <w:rsid w:val="003B6D17"/>
    <w:rsid w:val="003B70CB"/>
    <w:rsid w:val="003B7165"/>
    <w:rsid w:val="003B7573"/>
    <w:rsid w:val="003C05A5"/>
    <w:rsid w:val="003C130F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6F9"/>
    <w:rsid w:val="0041090A"/>
    <w:rsid w:val="0041510E"/>
    <w:rsid w:val="00416CC3"/>
    <w:rsid w:val="00421A46"/>
    <w:rsid w:val="00422BAA"/>
    <w:rsid w:val="00423635"/>
    <w:rsid w:val="004237D4"/>
    <w:rsid w:val="0042505B"/>
    <w:rsid w:val="00430E86"/>
    <w:rsid w:val="0043167B"/>
    <w:rsid w:val="00431856"/>
    <w:rsid w:val="00431C74"/>
    <w:rsid w:val="00432377"/>
    <w:rsid w:val="00433282"/>
    <w:rsid w:val="00433D77"/>
    <w:rsid w:val="00433FD7"/>
    <w:rsid w:val="004361B4"/>
    <w:rsid w:val="00440921"/>
    <w:rsid w:val="00440AB8"/>
    <w:rsid w:val="00441C2A"/>
    <w:rsid w:val="00442F41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48A8"/>
    <w:rsid w:val="00465F13"/>
    <w:rsid w:val="0046699D"/>
    <w:rsid w:val="004704E5"/>
    <w:rsid w:val="0047287B"/>
    <w:rsid w:val="004824CE"/>
    <w:rsid w:val="004828C3"/>
    <w:rsid w:val="00485DDA"/>
    <w:rsid w:val="00490611"/>
    <w:rsid w:val="004908F6"/>
    <w:rsid w:val="004912EB"/>
    <w:rsid w:val="0049156D"/>
    <w:rsid w:val="0049292A"/>
    <w:rsid w:val="00497049"/>
    <w:rsid w:val="00497809"/>
    <w:rsid w:val="004A035D"/>
    <w:rsid w:val="004A0D35"/>
    <w:rsid w:val="004A17C7"/>
    <w:rsid w:val="004A41BD"/>
    <w:rsid w:val="004A4639"/>
    <w:rsid w:val="004A4E6C"/>
    <w:rsid w:val="004A7066"/>
    <w:rsid w:val="004A782C"/>
    <w:rsid w:val="004A7ADF"/>
    <w:rsid w:val="004B103C"/>
    <w:rsid w:val="004B1EF8"/>
    <w:rsid w:val="004B58D6"/>
    <w:rsid w:val="004B5980"/>
    <w:rsid w:val="004B5CEC"/>
    <w:rsid w:val="004B693D"/>
    <w:rsid w:val="004B7322"/>
    <w:rsid w:val="004B7715"/>
    <w:rsid w:val="004B7C86"/>
    <w:rsid w:val="004C3B1D"/>
    <w:rsid w:val="004C67E0"/>
    <w:rsid w:val="004C6BD7"/>
    <w:rsid w:val="004C72B1"/>
    <w:rsid w:val="004D072B"/>
    <w:rsid w:val="004D0C02"/>
    <w:rsid w:val="004D1DFD"/>
    <w:rsid w:val="004D24C9"/>
    <w:rsid w:val="004D2B59"/>
    <w:rsid w:val="004D3B52"/>
    <w:rsid w:val="004D42E8"/>
    <w:rsid w:val="004D521F"/>
    <w:rsid w:val="004D7A6A"/>
    <w:rsid w:val="004D7E24"/>
    <w:rsid w:val="004E2E83"/>
    <w:rsid w:val="004E4D7B"/>
    <w:rsid w:val="004E73B0"/>
    <w:rsid w:val="004F09C1"/>
    <w:rsid w:val="004F2E87"/>
    <w:rsid w:val="004F2F68"/>
    <w:rsid w:val="004F427F"/>
    <w:rsid w:val="004F6299"/>
    <w:rsid w:val="004F7A3D"/>
    <w:rsid w:val="00505026"/>
    <w:rsid w:val="00505A57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3A88"/>
    <w:rsid w:val="005242F0"/>
    <w:rsid w:val="00524CA9"/>
    <w:rsid w:val="00526B6F"/>
    <w:rsid w:val="00530D68"/>
    <w:rsid w:val="0053142A"/>
    <w:rsid w:val="00531FB5"/>
    <w:rsid w:val="0053206E"/>
    <w:rsid w:val="00532DB9"/>
    <w:rsid w:val="005347FC"/>
    <w:rsid w:val="00535758"/>
    <w:rsid w:val="00535769"/>
    <w:rsid w:val="00540A87"/>
    <w:rsid w:val="00541BB5"/>
    <w:rsid w:val="00542384"/>
    <w:rsid w:val="00544702"/>
    <w:rsid w:val="005479F5"/>
    <w:rsid w:val="00551B83"/>
    <w:rsid w:val="005532D1"/>
    <w:rsid w:val="005534D9"/>
    <w:rsid w:val="005558CF"/>
    <w:rsid w:val="00556E1D"/>
    <w:rsid w:val="00560492"/>
    <w:rsid w:val="00561D8D"/>
    <w:rsid w:val="00562942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97"/>
    <w:rsid w:val="005910B3"/>
    <w:rsid w:val="005927CF"/>
    <w:rsid w:val="00592DE5"/>
    <w:rsid w:val="005939A4"/>
    <w:rsid w:val="00594CF2"/>
    <w:rsid w:val="00595917"/>
    <w:rsid w:val="00597DA3"/>
    <w:rsid w:val="005A04FC"/>
    <w:rsid w:val="005A1864"/>
    <w:rsid w:val="005A1B40"/>
    <w:rsid w:val="005A4854"/>
    <w:rsid w:val="005A4D4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0D5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635"/>
    <w:rsid w:val="00610D3E"/>
    <w:rsid w:val="00612402"/>
    <w:rsid w:val="0061646C"/>
    <w:rsid w:val="00621109"/>
    <w:rsid w:val="006235EE"/>
    <w:rsid w:val="0062498C"/>
    <w:rsid w:val="006301BA"/>
    <w:rsid w:val="0063368B"/>
    <w:rsid w:val="00634095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556CB"/>
    <w:rsid w:val="006568FA"/>
    <w:rsid w:val="006604A7"/>
    <w:rsid w:val="006604E7"/>
    <w:rsid w:val="0066132D"/>
    <w:rsid w:val="0066272C"/>
    <w:rsid w:val="00662AB0"/>
    <w:rsid w:val="006670DA"/>
    <w:rsid w:val="00670916"/>
    <w:rsid w:val="00671E20"/>
    <w:rsid w:val="00673BA4"/>
    <w:rsid w:val="00676D1F"/>
    <w:rsid w:val="00677E6D"/>
    <w:rsid w:val="00680165"/>
    <w:rsid w:val="00680AF8"/>
    <w:rsid w:val="0068235D"/>
    <w:rsid w:val="006826B1"/>
    <w:rsid w:val="00685642"/>
    <w:rsid w:val="006856E5"/>
    <w:rsid w:val="00685A73"/>
    <w:rsid w:val="00686ABB"/>
    <w:rsid w:val="00686FBC"/>
    <w:rsid w:val="0068737B"/>
    <w:rsid w:val="0069720F"/>
    <w:rsid w:val="00697A58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46A6"/>
    <w:rsid w:val="006C609A"/>
    <w:rsid w:val="006C674B"/>
    <w:rsid w:val="006C6F27"/>
    <w:rsid w:val="006D0A1B"/>
    <w:rsid w:val="006D1755"/>
    <w:rsid w:val="006D2A0F"/>
    <w:rsid w:val="006D4225"/>
    <w:rsid w:val="006D47D2"/>
    <w:rsid w:val="006D611D"/>
    <w:rsid w:val="006D6933"/>
    <w:rsid w:val="006D74DE"/>
    <w:rsid w:val="006D77BB"/>
    <w:rsid w:val="006E1144"/>
    <w:rsid w:val="006E1AD7"/>
    <w:rsid w:val="006E1E48"/>
    <w:rsid w:val="006E2345"/>
    <w:rsid w:val="006E4C6E"/>
    <w:rsid w:val="006E4F62"/>
    <w:rsid w:val="006F0923"/>
    <w:rsid w:val="006F1965"/>
    <w:rsid w:val="006F2B4E"/>
    <w:rsid w:val="006F2BE0"/>
    <w:rsid w:val="006F3AB2"/>
    <w:rsid w:val="006F5898"/>
    <w:rsid w:val="006F7AD5"/>
    <w:rsid w:val="0070646B"/>
    <w:rsid w:val="007065C8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8D0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4DE2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C1B"/>
    <w:rsid w:val="007C2B61"/>
    <w:rsid w:val="007C3B6C"/>
    <w:rsid w:val="007C3C41"/>
    <w:rsid w:val="007C742F"/>
    <w:rsid w:val="007C772F"/>
    <w:rsid w:val="007D4E54"/>
    <w:rsid w:val="007D4FFB"/>
    <w:rsid w:val="007D5A9E"/>
    <w:rsid w:val="007D6048"/>
    <w:rsid w:val="007D6C01"/>
    <w:rsid w:val="007E02AD"/>
    <w:rsid w:val="007E065E"/>
    <w:rsid w:val="007E1F3B"/>
    <w:rsid w:val="007E1FF2"/>
    <w:rsid w:val="007E4809"/>
    <w:rsid w:val="007E56D8"/>
    <w:rsid w:val="007F015A"/>
    <w:rsid w:val="007F0E1E"/>
    <w:rsid w:val="007F13F5"/>
    <w:rsid w:val="007F182F"/>
    <w:rsid w:val="007F265E"/>
    <w:rsid w:val="007F2E80"/>
    <w:rsid w:val="007F39F4"/>
    <w:rsid w:val="007F4EDC"/>
    <w:rsid w:val="007F628B"/>
    <w:rsid w:val="007F62EA"/>
    <w:rsid w:val="007F700C"/>
    <w:rsid w:val="008002C6"/>
    <w:rsid w:val="00801967"/>
    <w:rsid w:val="00802193"/>
    <w:rsid w:val="0080248E"/>
    <w:rsid w:val="00803698"/>
    <w:rsid w:val="008072FF"/>
    <w:rsid w:val="008073A1"/>
    <w:rsid w:val="0080788A"/>
    <w:rsid w:val="0081046D"/>
    <w:rsid w:val="00810FB0"/>
    <w:rsid w:val="0081689A"/>
    <w:rsid w:val="0082247A"/>
    <w:rsid w:val="008240E1"/>
    <w:rsid w:val="0082583A"/>
    <w:rsid w:val="00826532"/>
    <w:rsid w:val="0083389F"/>
    <w:rsid w:val="00834549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556DB"/>
    <w:rsid w:val="00861334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877B9"/>
    <w:rsid w:val="00891A01"/>
    <w:rsid w:val="008921D3"/>
    <w:rsid w:val="00893454"/>
    <w:rsid w:val="00894CDE"/>
    <w:rsid w:val="008A0249"/>
    <w:rsid w:val="008A053B"/>
    <w:rsid w:val="008A24BF"/>
    <w:rsid w:val="008A4BA1"/>
    <w:rsid w:val="008B05B1"/>
    <w:rsid w:val="008B0C15"/>
    <w:rsid w:val="008B24BB"/>
    <w:rsid w:val="008B4235"/>
    <w:rsid w:val="008B6A34"/>
    <w:rsid w:val="008B6E98"/>
    <w:rsid w:val="008B779B"/>
    <w:rsid w:val="008B7BBD"/>
    <w:rsid w:val="008B7DF8"/>
    <w:rsid w:val="008C0ECF"/>
    <w:rsid w:val="008C198A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2C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494E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8B9"/>
    <w:rsid w:val="00944AB4"/>
    <w:rsid w:val="00947CA4"/>
    <w:rsid w:val="009526FD"/>
    <w:rsid w:val="00952E14"/>
    <w:rsid w:val="00953F9A"/>
    <w:rsid w:val="00954B7C"/>
    <w:rsid w:val="009567D0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0449"/>
    <w:rsid w:val="0098134C"/>
    <w:rsid w:val="009819AE"/>
    <w:rsid w:val="009829B0"/>
    <w:rsid w:val="00983072"/>
    <w:rsid w:val="00983910"/>
    <w:rsid w:val="00983A27"/>
    <w:rsid w:val="00984936"/>
    <w:rsid w:val="00985D6C"/>
    <w:rsid w:val="00991439"/>
    <w:rsid w:val="009928D4"/>
    <w:rsid w:val="00996AC8"/>
    <w:rsid w:val="009A19D3"/>
    <w:rsid w:val="009A2280"/>
    <w:rsid w:val="009A2C6C"/>
    <w:rsid w:val="009B1D86"/>
    <w:rsid w:val="009B22A6"/>
    <w:rsid w:val="009B2CB0"/>
    <w:rsid w:val="009B396A"/>
    <w:rsid w:val="009B39E0"/>
    <w:rsid w:val="009B48F1"/>
    <w:rsid w:val="009B4E2D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3705"/>
    <w:rsid w:val="009D5DE0"/>
    <w:rsid w:val="009D62B1"/>
    <w:rsid w:val="009D77E8"/>
    <w:rsid w:val="009E0843"/>
    <w:rsid w:val="009E2929"/>
    <w:rsid w:val="009E5870"/>
    <w:rsid w:val="009F2C0E"/>
    <w:rsid w:val="009F370F"/>
    <w:rsid w:val="009F3D9E"/>
    <w:rsid w:val="009F3DD0"/>
    <w:rsid w:val="009F67CE"/>
    <w:rsid w:val="00A0535F"/>
    <w:rsid w:val="00A05FD2"/>
    <w:rsid w:val="00A068D6"/>
    <w:rsid w:val="00A126D8"/>
    <w:rsid w:val="00A12E51"/>
    <w:rsid w:val="00A14921"/>
    <w:rsid w:val="00A17573"/>
    <w:rsid w:val="00A23256"/>
    <w:rsid w:val="00A24295"/>
    <w:rsid w:val="00A32840"/>
    <w:rsid w:val="00A33FD3"/>
    <w:rsid w:val="00A34818"/>
    <w:rsid w:val="00A35A6B"/>
    <w:rsid w:val="00A360E7"/>
    <w:rsid w:val="00A426D9"/>
    <w:rsid w:val="00A44EBA"/>
    <w:rsid w:val="00A46233"/>
    <w:rsid w:val="00A500BD"/>
    <w:rsid w:val="00A50244"/>
    <w:rsid w:val="00A50E31"/>
    <w:rsid w:val="00A5392F"/>
    <w:rsid w:val="00A53DA9"/>
    <w:rsid w:val="00A55F4E"/>
    <w:rsid w:val="00A57448"/>
    <w:rsid w:val="00A57ACE"/>
    <w:rsid w:val="00A601CF"/>
    <w:rsid w:val="00A60250"/>
    <w:rsid w:val="00A61831"/>
    <w:rsid w:val="00A6446C"/>
    <w:rsid w:val="00A647F9"/>
    <w:rsid w:val="00A653A6"/>
    <w:rsid w:val="00A65439"/>
    <w:rsid w:val="00A66640"/>
    <w:rsid w:val="00A66F72"/>
    <w:rsid w:val="00A67244"/>
    <w:rsid w:val="00A67CA1"/>
    <w:rsid w:val="00A712A2"/>
    <w:rsid w:val="00A72864"/>
    <w:rsid w:val="00A734DC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38A4"/>
    <w:rsid w:val="00AA4AD3"/>
    <w:rsid w:val="00AA4CA6"/>
    <w:rsid w:val="00AA4DD5"/>
    <w:rsid w:val="00AA4E6F"/>
    <w:rsid w:val="00AA5DEE"/>
    <w:rsid w:val="00AB3D61"/>
    <w:rsid w:val="00AB3F85"/>
    <w:rsid w:val="00AB601B"/>
    <w:rsid w:val="00AB7BA2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9F0"/>
    <w:rsid w:val="00AE2DD6"/>
    <w:rsid w:val="00AE35E4"/>
    <w:rsid w:val="00AE747D"/>
    <w:rsid w:val="00AE77EC"/>
    <w:rsid w:val="00AF1CC9"/>
    <w:rsid w:val="00AF491B"/>
    <w:rsid w:val="00AF4F26"/>
    <w:rsid w:val="00B01679"/>
    <w:rsid w:val="00B027B5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062"/>
    <w:rsid w:val="00B47B48"/>
    <w:rsid w:val="00B5192D"/>
    <w:rsid w:val="00B529A8"/>
    <w:rsid w:val="00B54705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6EB6"/>
    <w:rsid w:val="00B80274"/>
    <w:rsid w:val="00B813F0"/>
    <w:rsid w:val="00B8446C"/>
    <w:rsid w:val="00B84970"/>
    <w:rsid w:val="00B87ECE"/>
    <w:rsid w:val="00B91FB3"/>
    <w:rsid w:val="00B925DD"/>
    <w:rsid w:val="00B92FAA"/>
    <w:rsid w:val="00B95A46"/>
    <w:rsid w:val="00B9622D"/>
    <w:rsid w:val="00BA1D66"/>
    <w:rsid w:val="00BA3C88"/>
    <w:rsid w:val="00BA52F1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337F"/>
    <w:rsid w:val="00BD4D5A"/>
    <w:rsid w:val="00BD5789"/>
    <w:rsid w:val="00BD64A5"/>
    <w:rsid w:val="00BD6762"/>
    <w:rsid w:val="00BD717B"/>
    <w:rsid w:val="00BD7B79"/>
    <w:rsid w:val="00BE1672"/>
    <w:rsid w:val="00BE2B5A"/>
    <w:rsid w:val="00BE48B6"/>
    <w:rsid w:val="00BE7095"/>
    <w:rsid w:val="00BE78BD"/>
    <w:rsid w:val="00BF0015"/>
    <w:rsid w:val="00BF01B2"/>
    <w:rsid w:val="00BF03BB"/>
    <w:rsid w:val="00BF0E5A"/>
    <w:rsid w:val="00BF28CB"/>
    <w:rsid w:val="00BF3030"/>
    <w:rsid w:val="00BF35CC"/>
    <w:rsid w:val="00BF498F"/>
    <w:rsid w:val="00BF73F7"/>
    <w:rsid w:val="00BF7EA6"/>
    <w:rsid w:val="00BF7F29"/>
    <w:rsid w:val="00BF7F3A"/>
    <w:rsid w:val="00C03792"/>
    <w:rsid w:val="00C040A1"/>
    <w:rsid w:val="00C04118"/>
    <w:rsid w:val="00C04C16"/>
    <w:rsid w:val="00C0547C"/>
    <w:rsid w:val="00C07A28"/>
    <w:rsid w:val="00C131C1"/>
    <w:rsid w:val="00C15958"/>
    <w:rsid w:val="00C16EAA"/>
    <w:rsid w:val="00C20409"/>
    <w:rsid w:val="00C224B9"/>
    <w:rsid w:val="00C241CB"/>
    <w:rsid w:val="00C26212"/>
    <w:rsid w:val="00C26EEE"/>
    <w:rsid w:val="00C3198F"/>
    <w:rsid w:val="00C329CB"/>
    <w:rsid w:val="00C33F6F"/>
    <w:rsid w:val="00C34F14"/>
    <w:rsid w:val="00C3612F"/>
    <w:rsid w:val="00C36435"/>
    <w:rsid w:val="00C42EA1"/>
    <w:rsid w:val="00C43723"/>
    <w:rsid w:val="00C50891"/>
    <w:rsid w:val="00C51ECB"/>
    <w:rsid w:val="00C53A1A"/>
    <w:rsid w:val="00C546CF"/>
    <w:rsid w:val="00C56601"/>
    <w:rsid w:val="00C57276"/>
    <w:rsid w:val="00C575F0"/>
    <w:rsid w:val="00C57669"/>
    <w:rsid w:val="00C578B3"/>
    <w:rsid w:val="00C60F91"/>
    <w:rsid w:val="00C63BFB"/>
    <w:rsid w:val="00C70E7D"/>
    <w:rsid w:val="00C73658"/>
    <w:rsid w:val="00C767AB"/>
    <w:rsid w:val="00C77A3B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5D29"/>
    <w:rsid w:val="00C96A24"/>
    <w:rsid w:val="00C977D0"/>
    <w:rsid w:val="00C97998"/>
    <w:rsid w:val="00C97B91"/>
    <w:rsid w:val="00CA253A"/>
    <w:rsid w:val="00CA2BD8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30EE"/>
    <w:rsid w:val="00CC5EE3"/>
    <w:rsid w:val="00CD03C9"/>
    <w:rsid w:val="00CD2A32"/>
    <w:rsid w:val="00CD4DC8"/>
    <w:rsid w:val="00CD6473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4B8B"/>
    <w:rsid w:val="00D058C4"/>
    <w:rsid w:val="00D07CEE"/>
    <w:rsid w:val="00D112F1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4EC3"/>
    <w:rsid w:val="00D262B4"/>
    <w:rsid w:val="00D264AA"/>
    <w:rsid w:val="00D30122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77720"/>
    <w:rsid w:val="00D8004F"/>
    <w:rsid w:val="00D80F86"/>
    <w:rsid w:val="00D839B8"/>
    <w:rsid w:val="00D83AAD"/>
    <w:rsid w:val="00D84411"/>
    <w:rsid w:val="00D85C68"/>
    <w:rsid w:val="00D86058"/>
    <w:rsid w:val="00D87062"/>
    <w:rsid w:val="00D87D54"/>
    <w:rsid w:val="00D90132"/>
    <w:rsid w:val="00D9135B"/>
    <w:rsid w:val="00D91D89"/>
    <w:rsid w:val="00D94032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99B"/>
    <w:rsid w:val="00DD0C2C"/>
    <w:rsid w:val="00DD0DB3"/>
    <w:rsid w:val="00DD576B"/>
    <w:rsid w:val="00DE199F"/>
    <w:rsid w:val="00DE22AD"/>
    <w:rsid w:val="00DE22B1"/>
    <w:rsid w:val="00DE283D"/>
    <w:rsid w:val="00DE53C6"/>
    <w:rsid w:val="00DE60C1"/>
    <w:rsid w:val="00DE67FC"/>
    <w:rsid w:val="00DF0815"/>
    <w:rsid w:val="00DF1DE0"/>
    <w:rsid w:val="00DF30DF"/>
    <w:rsid w:val="00DF4AA7"/>
    <w:rsid w:val="00DF4AAF"/>
    <w:rsid w:val="00DF7964"/>
    <w:rsid w:val="00E00D29"/>
    <w:rsid w:val="00E00ED4"/>
    <w:rsid w:val="00E02397"/>
    <w:rsid w:val="00E064D0"/>
    <w:rsid w:val="00E06B0C"/>
    <w:rsid w:val="00E07B9A"/>
    <w:rsid w:val="00E113D6"/>
    <w:rsid w:val="00E15F1C"/>
    <w:rsid w:val="00E15F57"/>
    <w:rsid w:val="00E22B3F"/>
    <w:rsid w:val="00E237F4"/>
    <w:rsid w:val="00E238E4"/>
    <w:rsid w:val="00E253B2"/>
    <w:rsid w:val="00E26F58"/>
    <w:rsid w:val="00E27BD3"/>
    <w:rsid w:val="00E27EA7"/>
    <w:rsid w:val="00E304A2"/>
    <w:rsid w:val="00E30FEC"/>
    <w:rsid w:val="00E31CCF"/>
    <w:rsid w:val="00E32A4A"/>
    <w:rsid w:val="00E34BC8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7FF"/>
    <w:rsid w:val="00E63F05"/>
    <w:rsid w:val="00E65040"/>
    <w:rsid w:val="00E66779"/>
    <w:rsid w:val="00E668EB"/>
    <w:rsid w:val="00E67D45"/>
    <w:rsid w:val="00E70031"/>
    <w:rsid w:val="00E714A5"/>
    <w:rsid w:val="00E7249C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ED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67A"/>
    <w:rsid w:val="00ED293E"/>
    <w:rsid w:val="00ED2DEB"/>
    <w:rsid w:val="00ED509A"/>
    <w:rsid w:val="00ED5262"/>
    <w:rsid w:val="00ED5D0F"/>
    <w:rsid w:val="00EE11B3"/>
    <w:rsid w:val="00EE2780"/>
    <w:rsid w:val="00EE2E65"/>
    <w:rsid w:val="00EE3C68"/>
    <w:rsid w:val="00EF13EC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12"/>
    <w:rsid w:val="00F13D82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40F9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1AE7"/>
    <w:rsid w:val="00F63019"/>
    <w:rsid w:val="00F63A09"/>
    <w:rsid w:val="00F640C8"/>
    <w:rsid w:val="00F64E51"/>
    <w:rsid w:val="00F66A1B"/>
    <w:rsid w:val="00F70197"/>
    <w:rsid w:val="00F71246"/>
    <w:rsid w:val="00F7146E"/>
    <w:rsid w:val="00F76143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0B85"/>
    <w:rsid w:val="00F9384F"/>
    <w:rsid w:val="00F93E65"/>
    <w:rsid w:val="00F9402D"/>
    <w:rsid w:val="00FA0423"/>
    <w:rsid w:val="00FA191B"/>
    <w:rsid w:val="00FA2CF7"/>
    <w:rsid w:val="00FA2E18"/>
    <w:rsid w:val="00FA3CF6"/>
    <w:rsid w:val="00FA6851"/>
    <w:rsid w:val="00FA76C0"/>
    <w:rsid w:val="00FB0D2D"/>
    <w:rsid w:val="00FB2B07"/>
    <w:rsid w:val="00FB2CCA"/>
    <w:rsid w:val="00FB52C2"/>
    <w:rsid w:val="00FB58D3"/>
    <w:rsid w:val="00FB6217"/>
    <w:rsid w:val="00FB6375"/>
    <w:rsid w:val="00FC051F"/>
    <w:rsid w:val="00FC0831"/>
    <w:rsid w:val="00FC542F"/>
    <w:rsid w:val="00FC633F"/>
    <w:rsid w:val="00FC6B41"/>
    <w:rsid w:val="00FC6C4B"/>
    <w:rsid w:val="00FC7090"/>
    <w:rsid w:val="00FC713E"/>
    <w:rsid w:val="00FD2747"/>
    <w:rsid w:val="00FD2C51"/>
    <w:rsid w:val="00FD489E"/>
    <w:rsid w:val="00FD650F"/>
    <w:rsid w:val="00FE0BC3"/>
    <w:rsid w:val="00FE340C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117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8246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8859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24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2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81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55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6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857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581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4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4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0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54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4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664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8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1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2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64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8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4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576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Tomoki Yokokawa</cp:lastModifiedBy>
  <cp:revision>11</cp:revision>
  <cp:lastPrinted>2017-04-28T05:57:00Z</cp:lastPrinted>
  <dcterms:created xsi:type="dcterms:W3CDTF">2020-04-10T10:28:00Z</dcterms:created>
  <dcterms:modified xsi:type="dcterms:W3CDTF">2020-04-10T10:48:00Z</dcterms:modified>
</cp:coreProperties>
</file>